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BC" w:rsidRPr="00AB7F9D" w:rsidRDefault="000940BC" w:rsidP="000940BC">
      <w:pPr>
        <w:widowControl/>
        <w:jc w:val="left"/>
        <w:rPr>
          <w:rFonts w:eastAsia="仿宋_GB2312"/>
          <w:sz w:val="32"/>
          <w:szCs w:val="32"/>
          <w:lang w:val="en-GB"/>
        </w:rPr>
      </w:pPr>
      <w:r w:rsidRPr="00AB7F9D">
        <w:rPr>
          <w:rFonts w:eastAsia="仿宋_GB2312"/>
          <w:sz w:val="32"/>
          <w:szCs w:val="32"/>
          <w:lang w:val="en-GB"/>
        </w:rPr>
        <w:t>附表：</w:t>
      </w:r>
    </w:p>
    <w:p w:rsidR="000940BC" w:rsidRPr="00AB7F9D" w:rsidRDefault="000940BC" w:rsidP="000940BC">
      <w:pPr>
        <w:widowControl/>
        <w:jc w:val="center"/>
        <w:rPr>
          <w:rFonts w:eastAsia="华文中宋"/>
          <w:b/>
          <w:sz w:val="36"/>
          <w:szCs w:val="36"/>
          <w:lang w:val="en-GB"/>
        </w:rPr>
      </w:pPr>
      <w:r w:rsidRPr="00AB7F9D">
        <w:rPr>
          <w:rFonts w:eastAsia="华文中宋" w:hAnsi="华文中宋"/>
          <w:b/>
          <w:sz w:val="36"/>
          <w:szCs w:val="36"/>
          <w:lang w:val="en-GB"/>
        </w:rPr>
        <w:t>中国铁路经济规划研究院有限公司</w:t>
      </w:r>
      <w:r w:rsidRPr="00AB7F9D">
        <w:rPr>
          <w:rFonts w:eastAsia="华文中宋"/>
          <w:b/>
          <w:sz w:val="36"/>
          <w:szCs w:val="36"/>
          <w:lang w:val="en-GB"/>
        </w:rPr>
        <w:t>2019</w:t>
      </w:r>
      <w:r w:rsidRPr="00AB7F9D">
        <w:rPr>
          <w:rFonts w:eastAsia="华文中宋" w:hAnsi="华文中宋"/>
          <w:b/>
          <w:sz w:val="36"/>
          <w:szCs w:val="36"/>
          <w:lang w:val="en-GB"/>
        </w:rPr>
        <w:t>年全日制普通高校应届毕业生招聘计划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952"/>
        <w:gridCol w:w="1086"/>
        <w:gridCol w:w="2991"/>
        <w:gridCol w:w="1967"/>
        <w:gridCol w:w="4765"/>
      </w:tblGrid>
      <w:tr w:rsidR="000940BC" w:rsidRPr="00AB7F9D" w:rsidTr="00F317B7">
        <w:trPr>
          <w:trHeight w:val="587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拟从事</w:t>
            </w:r>
          </w:p>
          <w:p w:rsidR="000940BC" w:rsidRPr="00AB7F9D" w:rsidRDefault="000940BC" w:rsidP="00F317B7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工作方向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拟招聘人数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学历要求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备注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路网与枢纽规划研究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交通运输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铁道运输、交通运输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Pr="00AB7F9D">
              <w:rPr>
                <w:rFonts w:eastAsia="仿宋_GB2312"/>
                <w:sz w:val="24"/>
                <w:lang w:val="en-GB"/>
              </w:rPr>
              <w:t>熟练运用办公、数据处理和制图软件，具有自主编程研发能力；具有较强的科技文章写作能力；北京生源优先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战略管理与改革研究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产业经济、企业经济、数量经济、金融、财政等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不限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等办公软件；有研究能力，文字功底较好；北京生源优先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 w:hint="eastAsia"/>
                <w:sz w:val="24"/>
                <w:lang w:val="en-GB"/>
              </w:rPr>
              <w:t>造价标准管理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土木工程、工程造价、工程管理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土木工程、工程造价、工程管理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595A50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595A50">
              <w:rPr>
                <w:rFonts w:eastAsia="仿宋_GB2312"/>
                <w:sz w:val="24"/>
                <w:lang w:val="en-GB"/>
              </w:rPr>
              <w:t>档案管理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档案学、中文、新闻、经济学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档案学、中文、新闻、经济学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等办公软件；北京生源优先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595A50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595A50">
              <w:rPr>
                <w:rFonts w:eastAsia="仿宋_GB2312"/>
                <w:sz w:val="24"/>
              </w:rPr>
              <w:t>党建和文秘综合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中文、哲学、政治学、新闻及新闻传播、社会学及党建相关专业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中文、哲学、政治学、新闻及新闻传播、社会学及党建相关专业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等办公软件和</w:t>
            </w:r>
            <w:proofErr w:type="spellStart"/>
            <w:r w:rsidRPr="00AB7F9D">
              <w:rPr>
                <w:rFonts w:eastAsia="仿宋_GB2312"/>
                <w:sz w:val="24"/>
                <w:lang w:val="en-GB"/>
              </w:rPr>
              <w:t>photoshop</w:t>
            </w:r>
            <w:proofErr w:type="spellEnd"/>
            <w:r w:rsidRPr="00AB7F9D">
              <w:rPr>
                <w:rFonts w:eastAsia="仿宋_GB2312"/>
                <w:sz w:val="24"/>
                <w:lang w:val="en-GB"/>
              </w:rPr>
              <w:t>等图像处理软件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Pr="00AB7F9D">
              <w:rPr>
                <w:rFonts w:eastAsia="仿宋_GB2312"/>
                <w:sz w:val="24"/>
                <w:lang w:val="en-GB"/>
              </w:rPr>
              <w:t>北京生源优先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595A50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595A50">
              <w:rPr>
                <w:rFonts w:eastAsia="仿宋_GB2312"/>
                <w:sz w:val="24"/>
              </w:rPr>
              <w:t>法</w:t>
            </w:r>
            <w:proofErr w:type="gramStart"/>
            <w:r w:rsidRPr="00595A50">
              <w:rPr>
                <w:rFonts w:eastAsia="仿宋_GB2312"/>
                <w:sz w:val="24"/>
              </w:rPr>
              <w:t>务</w:t>
            </w:r>
            <w:proofErr w:type="gramEnd"/>
            <w:r w:rsidRPr="00595A50">
              <w:rPr>
                <w:rFonts w:eastAsia="仿宋_GB2312"/>
                <w:sz w:val="24"/>
              </w:rPr>
              <w:t>管理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民商法学、国际法（国际经济法方向）、诉讼法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法学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等办公软件；取得法律职业资格证者优先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Pr="00AB7F9D">
              <w:rPr>
                <w:rFonts w:eastAsia="仿宋_GB2312"/>
                <w:sz w:val="24"/>
                <w:lang w:val="en-GB"/>
              </w:rPr>
              <w:t>北京生源优先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595A50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595A50">
              <w:rPr>
                <w:rFonts w:eastAsia="仿宋_GB2312"/>
                <w:sz w:val="24"/>
              </w:rPr>
              <w:t>会计管理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会计学、财务管理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会计学、财务管理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Pr="00AB7F9D">
              <w:rPr>
                <w:rFonts w:eastAsia="仿宋_GB2312"/>
                <w:sz w:val="24"/>
                <w:lang w:val="en-GB"/>
              </w:rPr>
              <w:t>北京生源优先</w:t>
            </w:r>
          </w:p>
        </w:tc>
      </w:tr>
      <w:tr w:rsidR="000940BC" w:rsidRPr="00AB7F9D" w:rsidTr="00F317B7">
        <w:trPr>
          <w:cantSplit/>
          <w:trHeight w:val="79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595A50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595A50">
              <w:rPr>
                <w:rFonts w:eastAsia="仿宋_GB2312"/>
                <w:sz w:val="24"/>
              </w:rPr>
              <w:lastRenderedPageBreak/>
              <w:t>人力资源管理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人力资源管理、经济学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人力资源管理、经济学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BC" w:rsidRPr="00AB7F9D" w:rsidRDefault="000940BC" w:rsidP="00F317B7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大学英语六级；熟练应用</w:t>
            </w:r>
            <w:r w:rsidRPr="00AB7F9D">
              <w:rPr>
                <w:rFonts w:eastAsia="仿宋_GB2312"/>
                <w:sz w:val="24"/>
                <w:lang w:val="en-GB"/>
              </w:rPr>
              <w:t>office</w:t>
            </w:r>
            <w:r w:rsidRPr="00AB7F9D">
              <w:rPr>
                <w:rFonts w:eastAsia="仿宋_GB2312"/>
                <w:sz w:val="24"/>
                <w:lang w:val="en-GB"/>
              </w:rPr>
              <w:t>等办公软件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Pr="00AB7F9D">
              <w:rPr>
                <w:rFonts w:eastAsia="仿宋_GB2312"/>
                <w:sz w:val="24"/>
                <w:lang w:val="en-GB"/>
              </w:rPr>
              <w:t>北京生源优先</w:t>
            </w:r>
          </w:p>
        </w:tc>
      </w:tr>
    </w:tbl>
    <w:p w:rsidR="00A93F62" w:rsidRPr="000940BC" w:rsidRDefault="00A93F62"/>
    <w:sectPr w:rsidR="00A93F62" w:rsidRPr="000940BC" w:rsidSect="00094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0BC"/>
    <w:rsid w:val="000940BC"/>
    <w:rsid w:val="00A9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杨义伟</dc:creator>
  <cp:lastModifiedBy>杨义伟</cp:lastModifiedBy>
  <cp:revision>1</cp:revision>
  <dcterms:created xsi:type="dcterms:W3CDTF">2018-11-13T02:29:00Z</dcterms:created>
  <dcterms:modified xsi:type="dcterms:W3CDTF">2018-11-13T02:30:00Z</dcterms:modified>
</cp:coreProperties>
</file>